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9319" w14:textId="77777777" w:rsidR="00F25433" w:rsidRDefault="007F4EDB" w:rsidP="007F4EDB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F4EDB">
        <w:rPr>
          <w:rFonts w:asciiTheme="majorHAnsi" w:hAnsiTheme="majorHAnsi" w:cstheme="majorHAnsi"/>
          <w:b/>
          <w:sz w:val="24"/>
          <w:szCs w:val="24"/>
        </w:rPr>
        <w:t xml:space="preserve">INFORMACJA O PRZETWARZANIU DANYCH OSOBOWYCH DLA </w:t>
      </w:r>
      <w:r w:rsidR="00F25433">
        <w:rPr>
          <w:rFonts w:asciiTheme="majorHAnsi" w:hAnsiTheme="majorHAnsi" w:cstheme="majorHAnsi"/>
          <w:b/>
          <w:sz w:val="24"/>
          <w:szCs w:val="24"/>
        </w:rPr>
        <w:t>PRZEDSIĘBIORCY</w:t>
      </w:r>
    </w:p>
    <w:p w14:paraId="7B81C5C8" w14:textId="0CEFFC1B" w:rsidR="00B76E44" w:rsidRPr="007F4EDB" w:rsidRDefault="00F25433" w:rsidP="007F4EDB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(UMOWY B2B, SPÓŁKI CYWILNE, JEDNOOSOBOWA DZIAŁ. GOSP.)</w:t>
      </w:r>
    </w:p>
    <w:p w14:paraId="27EF52A8" w14:textId="77777777" w:rsidR="007F4EDB" w:rsidRPr="007F4EDB" w:rsidRDefault="007F4EDB" w:rsidP="007F4EDB">
      <w:pPr>
        <w:tabs>
          <w:tab w:val="left" w:pos="3370"/>
        </w:tabs>
        <w:spacing w:before="240" w:after="0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39587648"/>
      <w:r w:rsidRPr="007F4EDB">
        <w:rPr>
          <w:rFonts w:asciiTheme="majorHAnsi" w:hAnsiTheme="majorHAnsi" w:cstheme="majorHAnsi"/>
          <w:b/>
          <w:bCs/>
          <w:kern w:val="0"/>
          <w:sz w:val="20"/>
          <w:szCs w:val="20"/>
        </w:rPr>
        <w:t>Administrator danych</w:t>
      </w:r>
    </w:p>
    <w:p w14:paraId="670709C4" w14:textId="0512D322" w:rsidR="007F4EDB" w:rsidRPr="007F4EDB" w:rsidRDefault="007F4EDB" w:rsidP="00056F54">
      <w:pPr>
        <w:spacing w:after="0"/>
        <w:jc w:val="both"/>
        <w:rPr>
          <w:rFonts w:asciiTheme="majorHAnsi" w:hAnsiTheme="majorHAnsi" w:cstheme="majorHAnsi"/>
          <w:kern w:val="0"/>
          <w:sz w:val="20"/>
          <w:szCs w:val="20"/>
          <w:lang w:val="en-GB"/>
        </w:rPr>
      </w:pPr>
      <w:r w:rsidRPr="007F4EDB">
        <w:rPr>
          <w:rFonts w:asciiTheme="majorHAnsi" w:eastAsia="Times New Roman" w:hAnsiTheme="majorHAnsi" w:cstheme="majorHAnsi"/>
          <w:sz w:val="20"/>
          <w:szCs w:val="20"/>
          <w:lang w:eastAsia="pl-PL"/>
        </w:rPr>
        <w:t>Administratorem, czyli podmiotem decydującym o tym, które dane osobowe będą przetwarzane oraz w jakim celu, i jakim sposobem, jest Zakład Innowacyjny Technik Energetycznych PROMAT Sp. z o.o., ul. Wejherowska 5C, 84-208 Dobrzewino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info@promat.pl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, t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elefon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+48 58 663 02 02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2DAF7E8C" w14:textId="7AF56E5C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Cel przetwarzania</w:t>
      </w:r>
      <w:r w:rsidR="005C2B9F">
        <w:rPr>
          <w:rFonts w:asciiTheme="majorHAnsi" w:hAnsiTheme="majorHAnsi" w:cstheme="majorHAnsi"/>
          <w:b/>
          <w:sz w:val="20"/>
          <w:szCs w:val="20"/>
        </w:rPr>
        <w:t xml:space="preserve"> i p</w:t>
      </w:r>
      <w:r w:rsidR="005C2B9F" w:rsidRPr="007F4EDB">
        <w:rPr>
          <w:rFonts w:asciiTheme="majorHAnsi" w:hAnsiTheme="majorHAnsi" w:cstheme="majorHAnsi"/>
          <w:b/>
          <w:sz w:val="20"/>
          <w:szCs w:val="20"/>
        </w:rPr>
        <w:t>odstawa przetwarzania danych</w:t>
      </w:r>
    </w:p>
    <w:p w14:paraId="73CA7810" w14:textId="1E6F3759" w:rsidR="00D85C8C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 w:rsidRPr="005C2B9F">
        <w:rPr>
          <w:rFonts w:asciiTheme="majorHAnsi" w:hAnsiTheme="majorHAnsi" w:cstheme="majorHAnsi"/>
          <w:sz w:val="20"/>
          <w:szCs w:val="20"/>
        </w:rPr>
        <w:t xml:space="preserve">Celem przetwarzania Pani/Pana danych osobowych jest realizacja umowy lub podjęcie działań przed zawarciem umowy (art. 6 ust. 1 lit. b) RODO*) oraz </w:t>
      </w:r>
      <w:r w:rsidR="00C8671F">
        <w:rPr>
          <w:rFonts w:asciiTheme="majorHAnsi" w:hAnsiTheme="majorHAnsi" w:cstheme="majorHAnsi"/>
          <w:sz w:val="20"/>
          <w:szCs w:val="20"/>
        </w:rPr>
        <w:t>do momentu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C8671F" w:rsidRPr="00C8671F">
        <w:rPr>
          <w:rFonts w:asciiTheme="majorHAnsi" w:hAnsiTheme="majorHAnsi" w:cstheme="majorHAnsi"/>
          <w:sz w:val="20"/>
          <w:szCs w:val="20"/>
        </w:rPr>
        <w:t>zakończenia ustalenia, dochodzenia lub obrony przed ewentualnymi roszczeniami z tytułu realizacji umowy</w:t>
      </w:r>
      <w:r w:rsidR="00C8671F" w:rsidRPr="00C8671F">
        <w:rPr>
          <w:rFonts w:asciiTheme="majorHAnsi" w:hAnsiTheme="majorHAnsi" w:cstheme="majorHAnsi"/>
          <w:sz w:val="20"/>
          <w:szCs w:val="20"/>
        </w:rPr>
        <w:t xml:space="preserve"> </w:t>
      </w:r>
      <w:r w:rsidRPr="005C2B9F">
        <w:rPr>
          <w:rFonts w:asciiTheme="majorHAnsi" w:hAnsiTheme="majorHAnsi" w:cstheme="majorHAnsi"/>
          <w:sz w:val="20"/>
          <w:szCs w:val="20"/>
        </w:rPr>
        <w:t>w związku z prawnie usprawiedliwionym interesem administratora (art. 6 ust. 1 lit. f) RODO).</w:t>
      </w:r>
    </w:p>
    <w:p w14:paraId="353801D7" w14:textId="77777777" w:rsidR="005C2B9F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3C7652FE" w14:textId="77777777" w:rsidR="005C2B9F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Obowiązek podania danych</w:t>
      </w:r>
    </w:p>
    <w:p w14:paraId="685C5BBC" w14:textId="225AA0A2" w:rsidR="005C2B9F" w:rsidRPr="005C2B9F" w:rsidRDefault="005C2B9F" w:rsidP="007F4EDB">
      <w:pPr>
        <w:pStyle w:val="Akapitzlist"/>
        <w:spacing w:before="120"/>
        <w:ind w:left="0"/>
        <w:rPr>
          <w:rFonts w:asciiTheme="majorHAnsi" w:hAnsiTheme="majorHAnsi" w:cstheme="majorHAnsi"/>
          <w:bCs/>
          <w:sz w:val="20"/>
          <w:szCs w:val="20"/>
        </w:rPr>
      </w:pPr>
      <w:r w:rsidRPr="005C2B9F">
        <w:rPr>
          <w:rFonts w:asciiTheme="majorHAnsi" w:hAnsiTheme="majorHAnsi" w:cstheme="majorHAnsi"/>
          <w:bCs/>
          <w:sz w:val="20"/>
          <w:szCs w:val="20"/>
        </w:rPr>
        <w:t>Podanie danych jest obowiązkowe w zakresie przepisów prawa oraz umowne w pozostałym zakresie. Konsekwencją nie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5C2B9F">
        <w:rPr>
          <w:rFonts w:asciiTheme="majorHAnsi" w:hAnsiTheme="majorHAnsi" w:cstheme="majorHAnsi"/>
          <w:bCs/>
          <w:sz w:val="20"/>
          <w:szCs w:val="20"/>
        </w:rPr>
        <w:t>podania danych osobowych może być odmowa podpisania umowy.</w:t>
      </w:r>
    </w:p>
    <w:p w14:paraId="7196ABCD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3C49BB34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Okres przechowywania danych</w:t>
      </w:r>
    </w:p>
    <w:p w14:paraId="4A9A4E20" w14:textId="1DB13A3F" w:rsidR="007F4EDB" w:rsidRPr="007F4EDB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D85C8C">
        <w:rPr>
          <w:rFonts w:asciiTheme="majorHAnsi" w:hAnsiTheme="majorHAnsi" w:cstheme="majorHAnsi"/>
          <w:sz w:val="20"/>
          <w:szCs w:val="20"/>
        </w:rPr>
        <w:t xml:space="preserve">Pani/Pana dane osobowe przechowywane będą przez okres </w:t>
      </w:r>
      <w:r w:rsidR="00F25433">
        <w:rPr>
          <w:rFonts w:asciiTheme="majorHAnsi" w:hAnsiTheme="majorHAnsi" w:cstheme="majorHAnsi"/>
          <w:sz w:val="20"/>
          <w:szCs w:val="20"/>
        </w:rPr>
        <w:t>5</w:t>
      </w:r>
      <w:r w:rsidRPr="00D85C8C">
        <w:rPr>
          <w:rFonts w:asciiTheme="majorHAnsi" w:hAnsiTheme="majorHAnsi" w:cstheme="majorHAnsi"/>
          <w:sz w:val="20"/>
          <w:szCs w:val="20"/>
        </w:rPr>
        <w:t xml:space="preserve"> lat licząc </w:t>
      </w:r>
      <w:r w:rsidR="001C68DF" w:rsidRPr="001C68DF">
        <w:rPr>
          <w:rFonts w:asciiTheme="majorHAnsi" w:hAnsiTheme="majorHAnsi" w:cstheme="majorHAnsi"/>
          <w:sz w:val="20"/>
          <w:szCs w:val="20"/>
        </w:rPr>
        <w:t xml:space="preserve">od stycznia roku następnego po rozwiązaniu lub wygaśnięciu umowy, chyba że przepisy </w:t>
      </w:r>
      <w:r w:rsidR="00F25433">
        <w:rPr>
          <w:rFonts w:asciiTheme="majorHAnsi" w:hAnsiTheme="majorHAnsi" w:cstheme="majorHAnsi"/>
          <w:sz w:val="20"/>
          <w:szCs w:val="20"/>
        </w:rPr>
        <w:t xml:space="preserve">będą </w:t>
      </w:r>
      <w:r w:rsidR="001C68DF" w:rsidRPr="001C68DF">
        <w:rPr>
          <w:rFonts w:asciiTheme="majorHAnsi" w:hAnsiTheme="majorHAnsi" w:cstheme="majorHAnsi"/>
          <w:sz w:val="20"/>
          <w:szCs w:val="20"/>
        </w:rPr>
        <w:t>przewid</w:t>
      </w:r>
      <w:r w:rsidR="00F25433">
        <w:rPr>
          <w:rFonts w:asciiTheme="majorHAnsi" w:hAnsiTheme="majorHAnsi" w:cstheme="majorHAnsi"/>
          <w:sz w:val="20"/>
          <w:szCs w:val="20"/>
        </w:rPr>
        <w:t>ywały</w:t>
      </w:r>
      <w:r w:rsidR="001C68DF" w:rsidRPr="001C68DF">
        <w:rPr>
          <w:rFonts w:asciiTheme="majorHAnsi" w:hAnsiTheme="majorHAnsi" w:cstheme="majorHAnsi"/>
          <w:sz w:val="20"/>
          <w:szCs w:val="20"/>
        </w:rPr>
        <w:t xml:space="preserve"> dłuższy okres przechowywania dla tych danych.</w:t>
      </w:r>
    </w:p>
    <w:p w14:paraId="4BBB97E7" w14:textId="77777777" w:rsidR="00D85C8C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1CB3F6F9" w14:textId="0B620DE4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Odbiorcy danych</w:t>
      </w:r>
    </w:p>
    <w:p w14:paraId="581406DE" w14:textId="0E049242" w:rsidR="007F4EDB" w:rsidRPr="007F4EDB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Od</w:t>
      </w:r>
      <w:r w:rsidRPr="00D85C8C">
        <w:rPr>
          <w:rFonts w:asciiTheme="majorHAnsi" w:hAnsiTheme="majorHAnsi" w:cstheme="majorHAnsi"/>
          <w:sz w:val="20"/>
          <w:szCs w:val="20"/>
        </w:rPr>
        <w:t>biorcami Pani/Pana danych osobowych mogą być: banki, firmy pocztowe, zewnętrzne usługi serwisu systemu monitoringu oraz inne firmy świadczące usługi na rzecz Administratora, a także podmioty uprawnione na podstawie przepisów prawa</w:t>
      </w:r>
      <w:r w:rsidR="001C68DF">
        <w:rPr>
          <w:rFonts w:asciiTheme="majorHAnsi" w:hAnsiTheme="majorHAnsi" w:cstheme="majorHAnsi"/>
          <w:sz w:val="20"/>
          <w:szCs w:val="20"/>
        </w:rPr>
        <w:t xml:space="preserve"> (m.in. urzędy skarbowe).</w:t>
      </w:r>
    </w:p>
    <w:p w14:paraId="469177C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55AD3D9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Prawa osób</w:t>
      </w:r>
    </w:p>
    <w:p w14:paraId="77017664" w14:textId="226ECEF7" w:rsidR="007F4EDB" w:rsidRPr="007F4EDB" w:rsidRDefault="00D85C8C" w:rsidP="001C68DF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Ma 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Pani/Pan prawo do żądania od administratora dostępu do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swoich 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 osobowych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 uzyskania ich kopii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, prawo do ich sprostowania, prawo do usunięcia danych z zastrzeżenie</w:t>
      </w:r>
      <w:r w:rsidR="001C68DF">
        <w:rPr>
          <w:rFonts w:asciiTheme="majorHAnsi" w:eastAsia="Times New Roman" w:hAnsiTheme="majorHAnsi" w:cstheme="majorHAnsi"/>
          <w:sz w:val="20"/>
          <w:szCs w:val="20"/>
          <w:lang w:eastAsia="pl-PL"/>
        </w:rPr>
        <w:t>m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art. 17 ust. 3 RODO, prawo do ograniczenia przetwarzania, prawo do wniesienia sprzeciwu wobec przetwarzania, prawo do przenoszenia danych</w:t>
      </w:r>
      <w:r w:rsidR="001C68D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a Pani/Pan prawo wniesienia skargi do organu nadzorczego - Prezesa Urzędu Ochrony Danych Osobowych (ul. Stawki 2, 00-193 Warszawa, e-mail: kancelaria@uodo.gov.pl)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bookmarkEnd w:id="0"/>
    <w:p w14:paraId="29C96739" w14:textId="77777777" w:rsidR="007F4EDB" w:rsidRPr="007F4EDB" w:rsidRDefault="007F4EDB" w:rsidP="007F4EDB">
      <w:pPr>
        <w:pStyle w:val="Klauzulatre"/>
        <w:rPr>
          <w:rFonts w:asciiTheme="majorHAnsi" w:hAnsiTheme="majorHAnsi" w:cstheme="majorHAnsi"/>
          <w:szCs w:val="22"/>
          <w:shd w:val="clear" w:color="auto" w:fill="FFFFFF"/>
        </w:rPr>
      </w:pPr>
    </w:p>
    <w:p w14:paraId="03C4975C" w14:textId="33EB4A0E" w:rsidR="007F4EDB" w:rsidRPr="007F4EDB" w:rsidRDefault="007F4EDB" w:rsidP="007F4EDB">
      <w:pPr>
        <w:spacing w:after="0"/>
        <w:rPr>
          <w:rFonts w:asciiTheme="majorHAnsi" w:hAnsiTheme="majorHAnsi" w:cstheme="majorHAnsi"/>
        </w:rPr>
      </w:pPr>
      <w:r w:rsidRPr="007F4EDB">
        <w:rPr>
          <w:rFonts w:asciiTheme="majorHAnsi" w:eastAsia="Times New Roman" w:hAnsiTheme="majorHAnsi" w:cstheme="majorHAnsi"/>
          <w:sz w:val="20"/>
          <w:lang w:eastAsia="pl-PL"/>
        </w:rPr>
        <w:t xml:space="preserve">*Skrót RODO odnosi się </w:t>
      </w:r>
      <w:r w:rsidR="00D85C8C">
        <w:rPr>
          <w:rFonts w:asciiTheme="majorHAnsi" w:eastAsia="Times New Roman" w:hAnsiTheme="majorHAnsi" w:cstheme="majorHAnsi"/>
          <w:sz w:val="20"/>
          <w:lang w:eastAsia="pl-PL"/>
        </w:rPr>
        <w:t>r</w:t>
      </w:r>
      <w:r w:rsidRPr="007F4EDB">
        <w:rPr>
          <w:rFonts w:asciiTheme="majorHAnsi" w:eastAsia="Times New Roman" w:hAnsiTheme="majorHAnsi" w:cstheme="majorHAnsi"/>
          <w:sz w:val="20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7F4EDB" w:rsidRPr="007F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0E06F00"/>
    <w:multiLevelType w:val="hybridMultilevel"/>
    <w:tmpl w:val="5F70C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1496">
    <w:abstractNumId w:val="0"/>
  </w:num>
  <w:num w:numId="2" w16cid:durableId="211937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DB"/>
    <w:rsid w:val="00032863"/>
    <w:rsid w:val="00056F54"/>
    <w:rsid w:val="001C68DF"/>
    <w:rsid w:val="00371D52"/>
    <w:rsid w:val="005C2B9F"/>
    <w:rsid w:val="007F4EDB"/>
    <w:rsid w:val="008451E5"/>
    <w:rsid w:val="00B76E44"/>
    <w:rsid w:val="00C8671F"/>
    <w:rsid w:val="00D0765D"/>
    <w:rsid w:val="00D85C8C"/>
    <w:rsid w:val="00F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142"/>
  <w15:chartTrackingRefBased/>
  <w15:docId w15:val="{304860D7-F15F-45BC-BF4F-B3B2DD0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E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4EDB"/>
    <w:pPr>
      <w:widowControl w:val="0"/>
      <w:suppressAutoHyphens/>
      <w:spacing w:after="0" w:line="240" w:lineRule="auto"/>
      <w:ind w:left="720"/>
      <w:contextualSpacing/>
      <w:jc w:val="both"/>
    </w:pPr>
    <w:rPr>
      <w:rFonts w:ascii="Arial Narrow" w:eastAsia="Times New Roman" w:hAnsi="Arial Narrow"/>
      <w:kern w:val="22"/>
      <w:szCs w:val="21"/>
      <w:lang w:eastAsia="pl-PL"/>
    </w:rPr>
  </w:style>
  <w:style w:type="paragraph" w:customStyle="1" w:styleId="Klauzulatre">
    <w:name w:val="Klauzula_treść"/>
    <w:basedOn w:val="Normalny"/>
    <w:link w:val="KlauzulatreZnak"/>
    <w:qFormat/>
    <w:rsid w:val="007F4EDB"/>
    <w:pPr>
      <w:spacing w:after="0" w:line="240" w:lineRule="auto"/>
      <w:jc w:val="both"/>
    </w:pPr>
    <w:rPr>
      <w:rFonts w:ascii="Arial Narrow" w:hAnsi="Arial Narrow" w:cstheme="minorHAnsi"/>
      <w:kern w:val="0"/>
      <w:szCs w:val="20"/>
    </w:rPr>
  </w:style>
  <w:style w:type="character" w:customStyle="1" w:styleId="KlauzulatreZnak">
    <w:name w:val="Klauzula_treść Znak"/>
    <w:basedOn w:val="Domylnaczcionkaakapitu"/>
    <w:link w:val="Klauzulatre"/>
    <w:rsid w:val="007F4EDB"/>
    <w:rPr>
      <w:rFonts w:ascii="Arial Narrow" w:hAnsi="Arial Narrow" w:cstheme="minorHAnsi"/>
      <w:kern w:val="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Katarzyna Kawczyńska</cp:lastModifiedBy>
  <cp:revision>3</cp:revision>
  <dcterms:created xsi:type="dcterms:W3CDTF">2023-04-16T05:21:00Z</dcterms:created>
  <dcterms:modified xsi:type="dcterms:W3CDTF">2023-04-16T05:40:00Z</dcterms:modified>
</cp:coreProperties>
</file>